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3941" w14:textId="77777777" w:rsidR="007140C6" w:rsidRDefault="00267E86" w:rsidP="00267E86">
      <w:pPr>
        <w:jc w:val="center"/>
        <w:rPr>
          <w:rFonts w:ascii="Arial" w:hAnsi="Arial"/>
        </w:rPr>
      </w:pPr>
      <w:r>
        <w:rPr>
          <w:rFonts w:ascii="Arial" w:hAnsi="Arial"/>
        </w:rPr>
        <w:t>Faith for Life</w:t>
      </w:r>
    </w:p>
    <w:p w14:paraId="1E18634F" w14:textId="54D826CE" w:rsidR="00267E86" w:rsidRDefault="00267E86" w:rsidP="00267E8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Lesson </w:t>
      </w:r>
      <w:r w:rsidR="00BB1B1D">
        <w:rPr>
          <w:rFonts w:ascii="Arial" w:hAnsi="Arial"/>
        </w:rPr>
        <w:t>2</w:t>
      </w:r>
      <w:r>
        <w:rPr>
          <w:rFonts w:ascii="Arial" w:hAnsi="Arial"/>
        </w:rPr>
        <w:t xml:space="preserve"> – </w:t>
      </w:r>
      <w:r w:rsidR="00BB1B1D">
        <w:rPr>
          <w:rFonts w:ascii="Arial" w:hAnsi="Arial"/>
        </w:rPr>
        <w:t>Why Faith?</w:t>
      </w:r>
    </w:p>
    <w:p w14:paraId="17CA609B" w14:textId="77777777" w:rsidR="00267E86" w:rsidRDefault="00267E86" w:rsidP="00267E86">
      <w:pPr>
        <w:rPr>
          <w:rFonts w:ascii="Arial" w:hAnsi="Arial"/>
        </w:rPr>
      </w:pPr>
    </w:p>
    <w:p w14:paraId="1BC7A9B8" w14:textId="77777777" w:rsidR="00512177" w:rsidRDefault="00512177" w:rsidP="005121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Ours is an age of doubt, skepticism and outright antagonism toward God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 xml:space="preserve">and Christianity. Christians are daily confronted with </w:t>
      </w:r>
      <w:r w:rsidRPr="00512177">
        <w:rPr>
          <w:rFonts w:ascii="Arial" w:hAnsi="Arial"/>
        </w:rPr>
        <w:t>confrontational</w:t>
      </w:r>
      <w:r w:rsidRPr="00512177">
        <w:rPr>
          <w:rFonts w:ascii="Arial" w:hAnsi="Arial"/>
        </w:rPr>
        <w:t xml:space="preserve"> unbelief. </w:t>
      </w:r>
    </w:p>
    <w:p w14:paraId="42061631" w14:textId="77777777" w:rsidR="00512177" w:rsidRDefault="00512177" w:rsidP="00512177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Some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 xml:space="preserve">are struggling with a faith weakened by doubt. </w:t>
      </w:r>
    </w:p>
    <w:p w14:paraId="19336022" w14:textId="7E8E40A5" w:rsidR="00512177" w:rsidRPr="00512177" w:rsidRDefault="00512177" w:rsidP="00512177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To survive, each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disciple must daily work to deepen his faith so that it will be strong enough to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face the challenge.</w:t>
      </w:r>
    </w:p>
    <w:p w14:paraId="49E8E7B6" w14:textId="33C09C0E" w:rsidR="00267E86" w:rsidRDefault="003814A7" w:rsidP="002576B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Christianity is a religion of Faith</w:t>
      </w:r>
      <w:r w:rsidR="002576BB" w:rsidRPr="002576BB">
        <w:rPr>
          <w:rFonts w:ascii="Arial" w:hAnsi="Arial"/>
        </w:rPr>
        <w:t>.</w:t>
      </w:r>
    </w:p>
    <w:p w14:paraId="75914700" w14:textId="77777777" w:rsidR="00512177" w:rsidRDefault="00512177" w:rsidP="00512177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One aspect of faith is that there is some quantity that is unknown. “Now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faith is the substance of things hoped for, the evidence of things not seen”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(Heb. 11:1).</w:t>
      </w:r>
    </w:p>
    <w:p w14:paraId="160EFE3F" w14:textId="77777777" w:rsidR="00512177" w:rsidRDefault="00512177" w:rsidP="00512177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However, the fact that there is some unknown or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 xml:space="preserve">unseen quantity </w:t>
      </w:r>
      <w:r w:rsidRPr="00512177">
        <w:rPr>
          <w:rFonts w:ascii="Arial" w:hAnsi="Arial"/>
        </w:rPr>
        <w:t>i</w:t>
      </w:r>
      <w:r w:rsidRPr="00512177">
        <w:rPr>
          <w:rFonts w:ascii="Arial" w:hAnsi="Arial"/>
        </w:rPr>
        <w:t>nvolved does not mean that faith is based on a complete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 xml:space="preserve">lack of information. </w:t>
      </w:r>
    </w:p>
    <w:p w14:paraId="6FDF6610" w14:textId="77777777" w:rsidR="00512177" w:rsidRDefault="00512177" w:rsidP="00512177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 xml:space="preserve">As a matter of fact, faith requires information. </w:t>
      </w:r>
    </w:p>
    <w:p w14:paraId="095BE4D8" w14:textId="77777777" w:rsidR="00512177" w:rsidRDefault="00512177" w:rsidP="00512177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“So then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faith comes by hearing, and hearing by the word of God” (Rom. 10:17).</w:t>
      </w:r>
    </w:p>
    <w:p w14:paraId="15F1F7FA" w14:textId="23131DB8" w:rsidR="00512177" w:rsidRDefault="00512177" w:rsidP="00512177">
      <w:pPr>
        <w:pStyle w:val="ListParagraph"/>
        <w:numPr>
          <w:ilvl w:val="4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Saving faith is built upon the evidence of God's word (Rom</w:t>
      </w:r>
      <w:r>
        <w:rPr>
          <w:rFonts w:ascii="Arial" w:hAnsi="Arial"/>
        </w:rPr>
        <w:t>.</w:t>
      </w:r>
      <w:r w:rsidRPr="00512177">
        <w:rPr>
          <w:rFonts w:ascii="Arial" w:hAnsi="Arial"/>
        </w:rPr>
        <w:t xml:space="preserve"> 10:17).</w:t>
      </w:r>
    </w:p>
    <w:p w14:paraId="3252FAE5" w14:textId="77777777" w:rsidR="00512177" w:rsidRDefault="00512177" w:rsidP="00512177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“By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faith we understand that the worlds were framed by the word of God” (Heb.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11:3).</w:t>
      </w:r>
    </w:p>
    <w:p w14:paraId="13F03904" w14:textId="1E49BF3F" w:rsidR="00512177" w:rsidRPr="00512177" w:rsidRDefault="00512177" w:rsidP="00512177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Sufficient evidence for strong and vibrant faith is available. The problem is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our utilization of it.</w:t>
      </w:r>
    </w:p>
    <w:p w14:paraId="570030B3" w14:textId="01C7FA71" w:rsidR="00512177" w:rsidRDefault="00512177" w:rsidP="00512177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Any belief or act that is not based on some knowledge cannot truly be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called faith.</w:t>
      </w:r>
    </w:p>
    <w:p w14:paraId="3FB1A629" w14:textId="30585EBA" w:rsidR="002901A8" w:rsidRPr="002901A8" w:rsidRDefault="002901A8" w:rsidP="002901A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2901A8">
        <w:rPr>
          <w:rFonts w:ascii="Arial" w:hAnsi="Arial"/>
        </w:rPr>
        <w:t>"Christian evidences" is a study of those facts and that information that</w:t>
      </w:r>
      <w:r w:rsidRPr="002901A8">
        <w:rPr>
          <w:rFonts w:ascii="Arial" w:hAnsi="Arial"/>
        </w:rPr>
        <w:t xml:space="preserve"> </w:t>
      </w:r>
      <w:r w:rsidRPr="002901A8">
        <w:rPr>
          <w:rFonts w:ascii="Arial" w:hAnsi="Arial"/>
        </w:rPr>
        <w:t>confirm the reliability and truthfulness of the Christian claims. It further</w:t>
      </w:r>
      <w:r w:rsidR="007D7D50">
        <w:rPr>
          <w:rFonts w:ascii="Arial" w:hAnsi="Arial"/>
        </w:rPr>
        <w:t xml:space="preserve"> su</w:t>
      </w:r>
      <w:r w:rsidRPr="002901A8">
        <w:rPr>
          <w:rFonts w:ascii="Arial" w:hAnsi="Arial"/>
        </w:rPr>
        <w:t xml:space="preserve">ggests the ability to give an adequate </w:t>
      </w:r>
      <w:r w:rsidRPr="002901A8">
        <w:rPr>
          <w:rFonts w:ascii="Arial" w:hAnsi="Arial"/>
        </w:rPr>
        <w:t>defense</w:t>
      </w:r>
      <w:r w:rsidRPr="002901A8">
        <w:rPr>
          <w:rFonts w:ascii="Arial" w:hAnsi="Arial"/>
        </w:rPr>
        <w:t xml:space="preserve"> of one's faith.</w:t>
      </w:r>
    </w:p>
    <w:p w14:paraId="406ECD16" w14:textId="1804D293" w:rsidR="00512177" w:rsidRDefault="00512177" w:rsidP="0051217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Benefits of a Strong Faith</w:t>
      </w:r>
    </w:p>
    <w:p w14:paraId="2C6CCEA8" w14:textId="77777777" w:rsidR="00512177" w:rsidRDefault="00512177" w:rsidP="00512177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 xml:space="preserve">There are </w:t>
      </w:r>
      <w:r w:rsidRPr="00512177">
        <w:rPr>
          <w:rFonts w:ascii="Arial" w:hAnsi="Arial"/>
        </w:rPr>
        <w:t>countless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reasons</w:t>
      </w:r>
      <w:r w:rsidRPr="00512177">
        <w:rPr>
          <w:rFonts w:ascii="Arial" w:hAnsi="Arial"/>
        </w:rPr>
        <w:t xml:space="preserve"> for seeking strong faith: </w:t>
      </w:r>
    </w:p>
    <w:p w14:paraId="1D50F006" w14:textId="77777777" w:rsidR="00512177" w:rsidRDefault="00512177" w:rsidP="00DE454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There is great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 xml:space="preserve">joy in believing (Philippians 1:25), but not in doubt and fear; </w:t>
      </w:r>
    </w:p>
    <w:p w14:paraId="43412C4A" w14:textId="604E6632" w:rsidR="00DE454B" w:rsidRDefault="00512177" w:rsidP="00DE454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512177">
        <w:rPr>
          <w:rFonts w:ascii="Arial" w:hAnsi="Arial"/>
        </w:rPr>
        <w:t>Faith gives us</w:t>
      </w:r>
      <w:r w:rsidRPr="00512177">
        <w:rPr>
          <w:rFonts w:ascii="Arial" w:hAnsi="Arial"/>
        </w:rPr>
        <w:t xml:space="preserve"> </w:t>
      </w:r>
      <w:r w:rsidRPr="00512177">
        <w:rPr>
          <w:rFonts w:ascii="Arial" w:hAnsi="Arial"/>
        </w:rPr>
        <w:t>vic</w:t>
      </w:r>
      <w:r w:rsidR="00DE454B">
        <w:rPr>
          <w:rFonts w:ascii="Arial" w:hAnsi="Arial"/>
        </w:rPr>
        <w:t>t</w:t>
      </w:r>
      <w:r w:rsidRPr="00512177">
        <w:rPr>
          <w:rFonts w:ascii="Arial" w:hAnsi="Arial"/>
        </w:rPr>
        <w:t>ory over Satan and the wicked world (</w:t>
      </w:r>
      <w:r w:rsidR="00DE454B">
        <w:rPr>
          <w:rFonts w:ascii="Arial" w:hAnsi="Arial"/>
        </w:rPr>
        <w:t>1</w:t>
      </w:r>
      <w:r w:rsidRPr="00512177">
        <w:rPr>
          <w:rFonts w:ascii="Arial" w:hAnsi="Arial"/>
        </w:rPr>
        <w:t xml:space="preserve"> John 5:4); </w:t>
      </w:r>
    </w:p>
    <w:p w14:paraId="3AB38360" w14:textId="77777777" w:rsidR="00DE454B" w:rsidRDefault="00512177" w:rsidP="00DE454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DE454B">
        <w:rPr>
          <w:rFonts w:ascii="Arial" w:hAnsi="Arial"/>
        </w:rPr>
        <w:t>Faith makes the hope</w:t>
      </w:r>
      <w:r w:rsidR="00DE454B" w:rsidRPr="00DE454B">
        <w:rPr>
          <w:rFonts w:ascii="Arial" w:hAnsi="Arial"/>
        </w:rPr>
        <w:t xml:space="preserve"> </w:t>
      </w:r>
      <w:r w:rsidR="00DE454B">
        <w:rPr>
          <w:rFonts w:ascii="Arial" w:hAnsi="Arial"/>
        </w:rPr>
        <w:t>o</w:t>
      </w:r>
      <w:r w:rsidRPr="00DE454B">
        <w:rPr>
          <w:rFonts w:ascii="Arial" w:hAnsi="Arial"/>
        </w:rPr>
        <w:t>f heaven a sure conviction (Hebrews 11:1);</w:t>
      </w:r>
    </w:p>
    <w:p w14:paraId="5978636D" w14:textId="19473F3F" w:rsidR="00DE454B" w:rsidRPr="00DE454B" w:rsidRDefault="00DE454B" w:rsidP="00DE454B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DE454B">
        <w:rPr>
          <w:rFonts w:ascii="Arial" w:hAnsi="Arial"/>
        </w:rPr>
        <w:t xml:space="preserve">John 14:1-4 </w:t>
      </w:r>
      <w:r>
        <w:rPr>
          <w:rFonts w:ascii="Arial" w:hAnsi="Arial"/>
        </w:rPr>
        <w:t>–</w:t>
      </w:r>
      <w:r w:rsidRPr="00DE454B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r w:rsidRPr="00DE454B">
        <w:rPr>
          <w:rFonts w:ascii="Arial" w:hAnsi="Arial"/>
        </w:rPr>
        <w:t xml:space="preserve">Let not your heart be troubled; you believe in God, believe also in </w:t>
      </w:r>
      <w:proofErr w:type="gramStart"/>
      <w:r w:rsidRPr="00DE454B">
        <w:rPr>
          <w:rFonts w:ascii="Arial" w:hAnsi="Arial"/>
        </w:rPr>
        <w:t>Me</w:t>
      </w:r>
      <w:proofErr w:type="gramEnd"/>
      <w:r w:rsidRPr="00DE454B">
        <w:rPr>
          <w:rFonts w:ascii="Arial" w:hAnsi="Arial"/>
        </w:rPr>
        <w:t>.</w:t>
      </w:r>
      <w:r w:rsidRPr="00DE454B">
        <w:rPr>
          <w:rFonts w:ascii="Arial" w:hAnsi="Arial"/>
        </w:rPr>
        <w:t xml:space="preserve">  </w:t>
      </w:r>
      <w:r w:rsidRPr="00DE454B">
        <w:rPr>
          <w:rFonts w:ascii="Arial" w:hAnsi="Arial"/>
        </w:rPr>
        <w:t>In My Father's house are many mansions; if it were not so, I would have told you. I go to prepare a place for you.</w:t>
      </w:r>
      <w:r w:rsidRPr="00DE454B">
        <w:rPr>
          <w:rFonts w:ascii="Arial" w:hAnsi="Arial"/>
        </w:rPr>
        <w:t xml:space="preserve"> </w:t>
      </w:r>
      <w:r w:rsidRPr="00DE454B">
        <w:rPr>
          <w:rFonts w:ascii="Arial" w:hAnsi="Arial"/>
        </w:rPr>
        <w:t xml:space="preserve">And if I go and prepare a place for you, I will come again and receive you to </w:t>
      </w:r>
      <w:proofErr w:type="gramStart"/>
      <w:r w:rsidRPr="00DE454B">
        <w:rPr>
          <w:rFonts w:ascii="Arial" w:hAnsi="Arial"/>
        </w:rPr>
        <w:t>Myself</w:t>
      </w:r>
      <w:proofErr w:type="gramEnd"/>
      <w:r w:rsidRPr="00DE454B">
        <w:rPr>
          <w:rFonts w:ascii="Arial" w:hAnsi="Arial"/>
        </w:rPr>
        <w:t>; that where I am, there you may be also.</w:t>
      </w:r>
      <w:r w:rsidRPr="00DE454B">
        <w:rPr>
          <w:rFonts w:ascii="Arial" w:hAnsi="Arial"/>
        </w:rPr>
        <w:t xml:space="preserve"> </w:t>
      </w:r>
      <w:r w:rsidRPr="00DE454B">
        <w:rPr>
          <w:rFonts w:ascii="Arial" w:hAnsi="Arial"/>
        </w:rPr>
        <w:t xml:space="preserve">And where I go </w:t>
      </w:r>
      <w:r>
        <w:rPr>
          <w:rFonts w:ascii="Arial" w:hAnsi="Arial"/>
        </w:rPr>
        <w:t>you know, and the way you know.”</w:t>
      </w:r>
    </w:p>
    <w:p w14:paraId="441EE4B2" w14:textId="77777777" w:rsidR="00DE454B" w:rsidRDefault="00512177" w:rsidP="00DE454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DE454B">
        <w:rPr>
          <w:rFonts w:ascii="Arial" w:hAnsi="Arial"/>
        </w:rPr>
        <w:t>With deep faith we are able to</w:t>
      </w:r>
      <w:r w:rsidR="00DE454B">
        <w:rPr>
          <w:rFonts w:ascii="Arial" w:hAnsi="Arial"/>
        </w:rPr>
        <w:t xml:space="preserve"> </w:t>
      </w:r>
      <w:r w:rsidRPr="00DE454B">
        <w:rPr>
          <w:rFonts w:ascii="Arial" w:hAnsi="Arial"/>
        </w:rPr>
        <w:t xml:space="preserve">help those who are struggling with doubt and unbelief; </w:t>
      </w:r>
    </w:p>
    <w:p w14:paraId="678619F3" w14:textId="77777777" w:rsidR="00DE454B" w:rsidRDefault="00512177" w:rsidP="00DE454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DE454B">
        <w:rPr>
          <w:rFonts w:ascii="Arial" w:hAnsi="Arial"/>
        </w:rPr>
        <w:lastRenderedPageBreak/>
        <w:t>It will give us</w:t>
      </w:r>
      <w:r w:rsidR="00DE454B" w:rsidRPr="00DE454B">
        <w:rPr>
          <w:rFonts w:ascii="Arial" w:hAnsi="Arial"/>
        </w:rPr>
        <w:t xml:space="preserve"> </w:t>
      </w:r>
      <w:r w:rsidRPr="00DE454B">
        <w:rPr>
          <w:rFonts w:ascii="Arial" w:hAnsi="Arial"/>
        </w:rPr>
        <w:t>confidence in speaking of the faith to others. With P</w:t>
      </w:r>
      <w:r w:rsidR="00DE454B" w:rsidRPr="00DE454B">
        <w:rPr>
          <w:rFonts w:ascii="Arial" w:hAnsi="Arial"/>
        </w:rPr>
        <w:t>au</w:t>
      </w:r>
      <w:r w:rsidRPr="00DE454B">
        <w:rPr>
          <w:rFonts w:ascii="Arial" w:hAnsi="Arial"/>
        </w:rPr>
        <w:t>l we can affirm, "</w:t>
      </w:r>
      <w:r w:rsidR="00DE454B" w:rsidRPr="00DE454B">
        <w:rPr>
          <w:rFonts w:ascii="Arial" w:hAnsi="Arial"/>
        </w:rPr>
        <w:t xml:space="preserve">I </w:t>
      </w:r>
      <w:r w:rsidRPr="00DE454B">
        <w:rPr>
          <w:rFonts w:ascii="Arial" w:hAnsi="Arial"/>
        </w:rPr>
        <w:t xml:space="preserve">believed, and therefore did I speak ... " (2 Corinthians 4:13); </w:t>
      </w:r>
    </w:p>
    <w:p w14:paraId="7900D4EB" w14:textId="77777777" w:rsidR="00DE3588" w:rsidRDefault="00512177" w:rsidP="00DE3588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DE3588">
        <w:rPr>
          <w:rFonts w:ascii="Arial" w:hAnsi="Arial"/>
        </w:rPr>
        <w:t>With strong</w:t>
      </w:r>
      <w:r w:rsidR="00DE454B" w:rsidRPr="00DE3588">
        <w:rPr>
          <w:rFonts w:ascii="Arial" w:hAnsi="Arial"/>
        </w:rPr>
        <w:t xml:space="preserve"> </w:t>
      </w:r>
      <w:r w:rsidRPr="00DE3588">
        <w:rPr>
          <w:rFonts w:ascii="Arial" w:hAnsi="Arial"/>
        </w:rPr>
        <w:t>faith we can show just how weak the arguments of our opponents are.</w:t>
      </w:r>
    </w:p>
    <w:p w14:paraId="5B13F6AE" w14:textId="77777777" w:rsidR="00DE3588" w:rsidRDefault="00DE3588" w:rsidP="00DE358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DE3588">
        <w:rPr>
          <w:rFonts w:ascii="Arial" w:hAnsi="Arial"/>
        </w:rPr>
        <w:t>"Above all taking the shield of faith wherewith ye shall be able to</w:t>
      </w:r>
      <w:r w:rsidRPr="00DE3588">
        <w:rPr>
          <w:rFonts w:ascii="Arial" w:hAnsi="Arial"/>
        </w:rPr>
        <w:t xml:space="preserve"> </w:t>
      </w:r>
      <w:r w:rsidRPr="00DE3588">
        <w:rPr>
          <w:rFonts w:ascii="Arial" w:hAnsi="Arial"/>
        </w:rPr>
        <w:t>quench all the fiery darts of the wicked" (Eph. 6: 16).</w:t>
      </w:r>
    </w:p>
    <w:p w14:paraId="493C0489" w14:textId="43713305" w:rsidR="007D7D50" w:rsidRDefault="00DE3588" w:rsidP="00DE3588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DE3588">
        <w:rPr>
          <w:rFonts w:ascii="Arial" w:hAnsi="Arial"/>
        </w:rPr>
        <w:t xml:space="preserve">"... </w:t>
      </w:r>
      <w:proofErr w:type="gramStart"/>
      <w:r w:rsidRPr="00DE3588">
        <w:rPr>
          <w:rFonts w:ascii="Arial" w:hAnsi="Arial"/>
        </w:rPr>
        <w:t>fight</w:t>
      </w:r>
      <w:proofErr w:type="gramEnd"/>
      <w:r w:rsidRPr="00DE3588">
        <w:rPr>
          <w:rFonts w:ascii="Arial" w:hAnsi="Arial"/>
        </w:rPr>
        <w:t xml:space="preserve"> the</w:t>
      </w:r>
      <w:r w:rsidRPr="00DE3588">
        <w:rPr>
          <w:rFonts w:ascii="Arial" w:hAnsi="Arial"/>
        </w:rPr>
        <w:t xml:space="preserve"> </w:t>
      </w:r>
      <w:r w:rsidRPr="00DE3588">
        <w:rPr>
          <w:rFonts w:ascii="Arial" w:hAnsi="Arial"/>
        </w:rPr>
        <w:t>good fight of faith, lay hold of eternal life" (</w:t>
      </w:r>
      <w:r>
        <w:rPr>
          <w:rFonts w:ascii="Arial" w:hAnsi="Arial"/>
        </w:rPr>
        <w:t>1</w:t>
      </w:r>
      <w:r w:rsidRPr="00DE3588">
        <w:rPr>
          <w:rFonts w:ascii="Arial" w:hAnsi="Arial"/>
        </w:rPr>
        <w:t xml:space="preserve"> Tim. 2: 12).</w:t>
      </w:r>
    </w:p>
    <w:p w14:paraId="41542576" w14:textId="542E035F" w:rsidR="00BB1B1D" w:rsidRDefault="00BB1B1D" w:rsidP="00BB1B1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Faith?</w:t>
      </w:r>
    </w:p>
    <w:p w14:paraId="323BDFDE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Since man sinned, faith has been an essential principal in man's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redemption. </w:t>
      </w:r>
    </w:p>
    <w:p w14:paraId="65C23A0B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r w:rsidRPr="00BB1B1D">
        <w:rPr>
          <w:rFonts w:ascii="Arial" w:hAnsi="Arial"/>
        </w:rPr>
        <w:t xml:space="preserve">But without faith it is impossible to please him: for </w:t>
      </w:r>
      <w:proofErr w:type="gramStart"/>
      <w:r w:rsidRPr="00BB1B1D">
        <w:rPr>
          <w:rFonts w:ascii="Arial" w:hAnsi="Arial"/>
        </w:rPr>
        <w:t>he</w:t>
      </w:r>
      <w:proofErr w:type="gramEnd"/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that cometh to God must believe that he is, and that he is a </w:t>
      </w:r>
      <w:proofErr w:type="spellStart"/>
      <w:r w:rsidRPr="00BB1B1D">
        <w:rPr>
          <w:rFonts w:ascii="Arial" w:hAnsi="Arial"/>
        </w:rPr>
        <w:t>rewarder</w:t>
      </w:r>
      <w:proofErr w:type="spellEnd"/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to them that diligently seek him</w:t>
      </w:r>
      <w:r>
        <w:rPr>
          <w:rFonts w:ascii="Arial" w:hAnsi="Arial"/>
        </w:rPr>
        <w:t>”</w:t>
      </w:r>
      <w:r w:rsidRPr="00BB1B1D">
        <w:rPr>
          <w:rFonts w:ascii="Arial" w:hAnsi="Arial"/>
        </w:rPr>
        <w:t xml:space="preserve"> (Heb. </w:t>
      </w:r>
      <w:r>
        <w:rPr>
          <w:rFonts w:ascii="Arial" w:hAnsi="Arial"/>
        </w:rPr>
        <w:t>11</w:t>
      </w:r>
      <w:r w:rsidRPr="00BB1B1D">
        <w:rPr>
          <w:rFonts w:ascii="Arial" w:hAnsi="Arial"/>
        </w:rPr>
        <w:t xml:space="preserve">:6). </w:t>
      </w:r>
    </w:p>
    <w:p w14:paraId="278B25AF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 xml:space="preserve">Faith is so vital </w:t>
      </w:r>
      <w:proofErr w:type="gramStart"/>
      <w:r w:rsidRPr="00BB1B1D">
        <w:rPr>
          <w:rFonts w:ascii="Arial" w:hAnsi="Arial"/>
        </w:rPr>
        <w:t>in</w:t>
      </w:r>
      <w:r w:rsidRPr="00BB1B1D">
        <w:rPr>
          <w:rFonts w:ascii="Arial" w:hAnsi="Arial"/>
        </w:rPr>
        <w:t xml:space="preserve">  </w:t>
      </w:r>
      <w:r w:rsidRPr="00BB1B1D">
        <w:rPr>
          <w:rFonts w:ascii="Arial" w:hAnsi="Arial"/>
        </w:rPr>
        <w:t>man's</w:t>
      </w:r>
      <w:proofErr w:type="gramEnd"/>
      <w:r w:rsidRPr="00BB1B1D">
        <w:rPr>
          <w:rFonts w:ascii="Arial" w:hAnsi="Arial"/>
        </w:rPr>
        <w:t xml:space="preserve"> redemption that the gospel of redemption is called "the faith."</w:t>
      </w:r>
      <w:r w:rsidRPr="00BB1B1D">
        <w:rPr>
          <w:rFonts w:ascii="Arial" w:hAnsi="Arial"/>
        </w:rPr>
        <w:t xml:space="preserve">  </w:t>
      </w:r>
    </w:p>
    <w:p w14:paraId="215C459D" w14:textId="1F075DF9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 xml:space="preserve">"Beloved, when I gave all diligence to write unto you, and exhort </w:t>
      </w:r>
      <w:r w:rsidRPr="00BB1B1D">
        <w:rPr>
          <w:rFonts w:ascii="Arial" w:hAnsi="Arial"/>
        </w:rPr>
        <w:t>you that</w:t>
      </w:r>
      <w:r w:rsidRPr="00BB1B1D">
        <w:rPr>
          <w:rFonts w:ascii="Arial" w:hAnsi="Arial"/>
        </w:rPr>
        <w:t xml:space="preserve"> ye should earnestly contend for 'the faith' which was once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delivered unto the saints" (Jude 3). </w:t>
      </w:r>
    </w:p>
    <w:p w14:paraId="235CD15C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Thus the objective basis of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redemption is called "the faith." </w:t>
      </w:r>
    </w:p>
    <w:p w14:paraId="1CC21E74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This ties together revelation on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which faith rests and the essentiality of faith. </w:t>
      </w:r>
    </w:p>
    <w:p w14:paraId="321335D5" w14:textId="77777777" w:rsidR="00BB1B1D" w:rsidRDefault="00BB1B1D" w:rsidP="00BB1B1D">
      <w:pPr>
        <w:pStyle w:val="ListParagraph"/>
        <w:numPr>
          <w:ilvl w:val="3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"So then faith cometh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by hearing, and hearing by the word of God" (Romans 10: 17).</w:t>
      </w:r>
      <w:r w:rsidRPr="00BB1B1D">
        <w:rPr>
          <w:rFonts w:ascii="Arial" w:hAnsi="Arial"/>
        </w:rPr>
        <w:t xml:space="preserve">  </w:t>
      </w:r>
    </w:p>
    <w:p w14:paraId="268AC986" w14:textId="48688F1F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 xml:space="preserve">The obedience of faith is not only the way to </w:t>
      </w:r>
      <w:r w:rsidR="002D31A4" w:rsidRPr="00BB1B1D">
        <w:rPr>
          <w:rFonts w:ascii="Arial" w:hAnsi="Arial"/>
        </w:rPr>
        <w:t>heaven;</w:t>
      </w:r>
      <w:r w:rsidRPr="00BB1B1D">
        <w:rPr>
          <w:rFonts w:ascii="Arial" w:hAnsi="Arial"/>
        </w:rPr>
        <w:t xml:space="preserve"> it is the way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of life here on earth. </w:t>
      </w:r>
    </w:p>
    <w:p w14:paraId="04D73FE5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The blunder of multitudes is the failure to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understand this vital truth. </w:t>
      </w:r>
    </w:p>
    <w:p w14:paraId="2ECC0BFB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One of the reasons so many in the church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are so lukewarm in service and unhappy in life is that they think that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faith has to do only with the way to heaven and that it has no connection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with daily living. </w:t>
      </w:r>
    </w:p>
    <w:p w14:paraId="1183144E" w14:textId="77777777" w:rsidR="00BB1B1D" w:rsidRDefault="00BB1B1D" w:rsidP="00BB1B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Many Christians may not be conscious of their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problem but I think the previous statement well describes the trouble.</w:t>
      </w:r>
      <w:r w:rsidRPr="00BB1B1D">
        <w:rPr>
          <w:rFonts w:ascii="Arial" w:hAnsi="Arial"/>
        </w:rPr>
        <w:t xml:space="preserve">  </w:t>
      </w:r>
    </w:p>
    <w:p w14:paraId="01ADFC28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 xml:space="preserve">Faith is a way of living as well as the way of salvation. </w:t>
      </w:r>
    </w:p>
    <w:p w14:paraId="7D38C36F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Faith is to be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exercised every day and in all relationships and activities. </w:t>
      </w:r>
    </w:p>
    <w:p w14:paraId="1397ED6A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Faith is not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something that is to be limited to the way one becomes a Christian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and worships. </w:t>
      </w:r>
    </w:p>
    <w:p w14:paraId="11EC2B9C" w14:textId="77777777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Faith is to be a way of life at home, at work, and at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 xml:space="preserve">play. </w:t>
      </w:r>
    </w:p>
    <w:p w14:paraId="2D69C8B1" w14:textId="2C51BF10" w:rsidR="00BB1B1D" w:rsidRDefault="00BB1B1D" w:rsidP="00BB1B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BB1B1D">
        <w:rPr>
          <w:rFonts w:ascii="Arial" w:hAnsi="Arial"/>
        </w:rPr>
        <w:t>In short, faith is the controlling principle of the life of a</w:t>
      </w:r>
      <w:r w:rsidRPr="00BB1B1D">
        <w:rPr>
          <w:rFonts w:ascii="Arial" w:hAnsi="Arial"/>
        </w:rPr>
        <w:t xml:space="preserve"> </w:t>
      </w:r>
      <w:r w:rsidRPr="00BB1B1D">
        <w:rPr>
          <w:rFonts w:ascii="Arial" w:hAnsi="Arial"/>
        </w:rPr>
        <w:t>Christian.</w:t>
      </w:r>
    </w:p>
    <w:p w14:paraId="571B95EA" w14:textId="090E4679" w:rsidR="00BB1B1D" w:rsidRPr="00BB1B1D" w:rsidRDefault="00BB1B1D" w:rsidP="00BB1B1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Lesson 3</w:t>
      </w:r>
      <w:r w:rsidR="00526A2F">
        <w:rPr>
          <w:rFonts w:ascii="Arial" w:hAnsi="Arial"/>
        </w:rPr>
        <w:t>,</w:t>
      </w:r>
      <w:bookmarkStart w:id="0" w:name="_GoBack"/>
      <w:bookmarkEnd w:id="0"/>
      <w:r>
        <w:rPr>
          <w:rFonts w:ascii="Arial" w:hAnsi="Arial"/>
        </w:rPr>
        <w:t xml:space="preserve"> we </w:t>
      </w:r>
      <w:r w:rsidR="00526A2F">
        <w:rPr>
          <w:rFonts w:ascii="Arial" w:hAnsi="Arial"/>
        </w:rPr>
        <w:t xml:space="preserve">will </w:t>
      </w:r>
      <w:r>
        <w:rPr>
          <w:rFonts w:ascii="Arial" w:hAnsi="Arial"/>
        </w:rPr>
        <w:t xml:space="preserve">discuss </w:t>
      </w:r>
      <w:r w:rsidR="00526A2F">
        <w:rPr>
          <w:rFonts w:ascii="Arial" w:hAnsi="Arial"/>
        </w:rPr>
        <w:t>who we place our faith in.</w:t>
      </w:r>
    </w:p>
    <w:sectPr w:rsidR="00BB1B1D" w:rsidRPr="00BB1B1D" w:rsidSect="007140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1E45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86"/>
    <w:rsid w:val="002576BB"/>
    <w:rsid w:val="00267E86"/>
    <w:rsid w:val="002901A8"/>
    <w:rsid w:val="002D31A4"/>
    <w:rsid w:val="00322E99"/>
    <w:rsid w:val="003814A7"/>
    <w:rsid w:val="00401082"/>
    <w:rsid w:val="004D1561"/>
    <w:rsid w:val="00512177"/>
    <w:rsid w:val="00526A2F"/>
    <w:rsid w:val="006B54EF"/>
    <w:rsid w:val="007140C6"/>
    <w:rsid w:val="007D7D50"/>
    <w:rsid w:val="00946484"/>
    <w:rsid w:val="00AF22E7"/>
    <w:rsid w:val="00B261AB"/>
    <w:rsid w:val="00B874C9"/>
    <w:rsid w:val="00BB1B1D"/>
    <w:rsid w:val="00DE3588"/>
    <w:rsid w:val="00DE454B"/>
    <w:rsid w:val="00E21AA2"/>
    <w:rsid w:val="00E53D85"/>
    <w:rsid w:val="00E84B5C"/>
    <w:rsid w:val="00EE7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BE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Davis</dc:creator>
  <cp:lastModifiedBy>Chuck</cp:lastModifiedBy>
  <cp:revision>7</cp:revision>
  <dcterms:created xsi:type="dcterms:W3CDTF">2013-06-08T04:08:00Z</dcterms:created>
  <dcterms:modified xsi:type="dcterms:W3CDTF">2013-06-16T03:41:00Z</dcterms:modified>
</cp:coreProperties>
</file>